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2604" w14:textId="77777777" w:rsidR="00FB1B41" w:rsidRDefault="00FB1B41" w:rsidP="00077ABF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7150B3" w14:textId="77777777" w:rsidR="00FB1B41" w:rsidRDefault="00FB1B41" w:rsidP="00077ABF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7001480B" w14:textId="7ABE3E84" w:rsidR="007648B3" w:rsidRPr="00077ABF" w:rsidRDefault="00077ABF" w:rsidP="00077ABF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B110C2" wp14:editId="63F89C69">
            <wp:simplePos x="0" y="0"/>
            <wp:positionH relativeFrom="margin">
              <wp:align>center</wp:align>
            </wp:positionH>
            <wp:positionV relativeFrom="paragraph">
              <wp:posOffset>-734691</wp:posOffset>
            </wp:positionV>
            <wp:extent cx="1599735" cy="640080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FH Logo_NC Child Treatment Program_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73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C81" w:rsidRPr="00077ABF">
        <w:rPr>
          <w:rFonts w:asciiTheme="majorHAnsi" w:hAnsiTheme="majorHAnsi" w:cs="Arial"/>
          <w:b/>
          <w:sz w:val="28"/>
          <w:szCs w:val="28"/>
        </w:rPr>
        <w:t xml:space="preserve">Psychoeducation </w:t>
      </w:r>
      <w:r w:rsidR="008B4D69" w:rsidRPr="00077ABF">
        <w:rPr>
          <w:rFonts w:asciiTheme="majorHAnsi" w:hAnsiTheme="majorHAnsi" w:cs="Arial"/>
          <w:b/>
          <w:sz w:val="28"/>
          <w:szCs w:val="28"/>
        </w:rPr>
        <w:t xml:space="preserve">for </w:t>
      </w:r>
      <w:r w:rsidR="005E6C81" w:rsidRPr="00077ABF">
        <w:rPr>
          <w:rFonts w:asciiTheme="majorHAnsi" w:hAnsiTheme="majorHAnsi" w:cs="Arial"/>
          <w:b/>
          <w:sz w:val="28"/>
          <w:szCs w:val="28"/>
        </w:rPr>
        <w:t xml:space="preserve">Pre-Treatment Assessment </w:t>
      </w:r>
      <w:r w:rsidR="008B4D69" w:rsidRPr="00077ABF">
        <w:rPr>
          <w:rFonts w:asciiTheme="majorHAnsi" w:hAnsiTheme="majorHAnsi" w:cs="Arial"/>
          <w:b/>
          <w:sz w:val="28"/>
          <w:szCs w:val="28"/>
        </w:rPr>
        <w:t>Feedback</w:t>
      </w:r>
    </w:p>
    <w:p w14:paraId="75C54456" w14:textId="77777777" w:rsidR="00077ABF" w:rsidRPr="005E6C81" w:rsidRDefault="00077ABF" w:rsidP="00077ABF">
      <w:pPr>
        <w:jc w:val="center"/>
        <w:rPr>
          <w:rFonts w:ascii="Arial" w:hAnsi="Arial" w:cs="Arial"/>
          <w:b/>
          <w:sz w:val="28"/>
          <w:szCs w:val="28"/>
        </w:rPr>
      </w:pPr>
    </w:p>
    <w:p w14:paraId="7C35CD39" w14:textId="5422A626" w:rsidR="005E6C81" w:rsidRPr="00077ABF" w:rsidRDefault="005E6C81" w:rsidP="00077ABF">
      <w:pPr>
        <w:jc w:val="center"/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 xml:space="preserve">We want to use early psychoeducation to accomplish 2 main things prior to beginning treatment: normalizing the child’s symptoms and </w:t>
      </w:r>
      <w:r w:rsidR="00E96C01" w:rsidRPr="00077ABF">
        <w:rPr>
          <w:rFonts w:asciiTheme="majorHAnsi" w:hAnsiTheme="majorHAnsi" w:cs="Arial"/>
        </w:rPr>
        <w:t>giving the child/caregiver</w:t>
      </w:r>
      <w:r w:rsidRPr="00077ABF">
        <w:rPr>
          <w:rFonts w:asciiTheme="majorHAnsi" w:hAnsiTheme="majorHAnsi" w:cs="Arial"/>
        </w:rPr>
        <w:t xml:space="preserve"> hope that TF</w:t>
      </w:r>
      <w:r w:rsidR="00077ABF" w:rsidRPr="00077ABF">
        <w:rPr>
          <w:rFonts w:asciiTheme="majorHAnsi" w:hAnsiTheme="majorHAnsi" w:cs="Arial"/>
        </w:rPr>
        <w:t>-</w:t>
      </w:r>
      <w:r w:rsidRPr="00077ABF">
        <w:rPr>
          <w:rFonts w:asciiTheme="majorHAnsi" w:hAnsiTheme="majorHAnsi" w:cs="Arial"/>
        </w:rPr>
        <w:t>CBT will help quickly.</w:t>
      </w:r>
    </w:p>
    <w:p w14:paraId="370EEE08" w14:textId="77777777" w:rsidR="005E6C81" w:rsidRPr="00077ABF" w:rsidRDefault="005E6C81">
      <w:pPr>
        <w:rPr>
          <w:rFonts w:asciiTheme="majorHAnsi" w:hAnsiTheme="majorHAnsi" w:cs="Arial"/>
        </w:rPr>
      </w:pPr>
    </w:p>
    <w:p w14:paraId="52CE7927" w14:textId="77777777" w:rsidR="005E6C81" w:rsidRPr="00077ABF" w:rsidRDefault="005E6C81">
      <w:pPr>
        <w:rPr>
          <w:rFonts w:asciiTheme="majorHAnsi" w:hAnsiTheme="majorHAnsi" w:cs="Arial"/>
          <w:b/>
        </w:rPr>
      </w:pPr>
      <w:r w:rsidRPr="00077ABF">
        <w:rPr>
          <w:rFonts w:asciiTheme="majorHAnsi" w:hAnsiTheme="majorHAnsi" w:cs="Arial"/>
          <w:b/>
        </w:rPr>
        <w:t>Normalizing Symptoms:</w:t>
      </w:r>
    </w:p>
    <w:p w14:paraId="560ABB9C" w14:textId="77777777" w:rsidR="005E6C81" w:rsidRPr="00077ABF" w:rsidRDefault="005E6C81" w:rsidP="005E6C8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  <w:i/>
        </w:rPr>
        <w:t xml:space="preserve">Wound </w:t>
      </w:r>
      <w:r w:rsidRPr="00077ABF">
        <w:rPr>
          <w:rFonts w:asciiTheme="majorHAnsi" w:hAnsiTheme="majorHAnsi" w:cs="Arial"/>
        </w:rPr>
        <w:t>– how not treating trauma and allowing avoidance can make things worse</w:t>
      </w:r>
    </w:p>
    <w:p w14:paraId="74CC45D5" w14:textId="77777777" w:rsidR="005E6C81" w:rsidRPr="00077ABF" w:rsidRDefault="005E6C81" w:rsidP="005E6C8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  <w:i/>
        </w:rPr>
        <w:t>Snake and stick</w:t>
      </w:r>
      <w:r w:rsidRPr="00077ABF">
        <w:rPr>
          <w:rFonts w:asciiTheme="majorHAnsi" w:hAnsiTheme="majorHAnsi" w:cs="Arial"/>
        </w:rPr>
        <w:t xml:space="preserve"> – how trauma affects the brain, behaviors, cognitions, and emotions</w:t>
      </w:r>
    </w:p>
    <w:p w14:paraId="5B9FE760" w14:textId="368A320F" w:rsidR="005E6C81" w:rsidRPr="00077ABF" w:rsidRDefault="00B82F37" w:rsidP="005E6C8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  <w:i/>
        </w:rPr>
        <w:t>Parka/</w:t>
      </w:r>
      <w:r w:rsidR="005E6C81" w:rsidRPr="00077ABF">
        <w:rPr>
          <w:rFonts w:asciiTheme="majorHAnsi" w:hAnsiTheme="majorHAnsi" w:cs="Arial"/>
          <w:i/>
        </w:rPr>
        <w:t>Winter coat</w:t>
      </w:r>
      <w:r w:rsidR="005E6C81" w:rsidRPr="00077ABF">
        <w:rPr>
          <w:rFonts w:asciiTheme="majorHAnsi" w:hAnsiTheme="majorHAnsi" w:cs="Arial"/>
        </w:rPr>
        <w:t xml:space="preserve"> – </w:t>
      </w:r>
      <w:r w:rsidR="00077ABF" w:rsidRPr="00077ABF">
        <w:rPr>
          <w:rFonts w:asciiTheme="majorHAnsi" w:hAnsiTheme="majorHAnsi" w:cs="Arial"/>
        </w:rPr>
        <w:t>hyper arousal</w:t>
      </w:r>
      <w:r w:rsidR="005E6C81" w:rsidRPr="00077ABF">
        <w:rPr>
          <w:rFonts w:asciiTheme="majorHAnsi" w:hAnsiTheme="majorHAnsi" w:cs="Arial"/>
        </w:rPr>
        <w:t xml:space="preserve"> and avoidance symptoms that once were protective but are now no longer necessary</w:t>
      </w:r>
    </w:p>
    <w:p w14:paraId="207C3667" w14:textId="77777777" w:rsidR="005E6C81" w:rsidRPr="00077ABF" w:rsidRDefault="005E6C81" w:rsidP="005E6C8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  <w:i/>
        </w:rPr>
        <w:t>Jack in the box</w:t>
      </w:r>
      <w:r w:rsidRPr="00077ABF">
        <w:rPr>
          <w:rFonts w:asciiTheme="majorHAnsi" w:hAnsiTheme="majorHAnsi" w:cs="Arial"/>
        </w:rPr>
        <w:t xml:space="preserve"> or </w:t>
      </w:r>
      <w:r w:rsidRPr="00077ABF">
        <w:rPr>
          <w:rFonts w:asciiTheme="majorHAnsi" w:hAnsiTheme="majorHAnsi" w:cs="Arial"/>
          <w:i/>
        </w:rPr>
        <w:t>Beach Ball</w:t>
      </w:r>
      <w:r w:rsidRPr="00077ABF">
        <w:rPr>
          <w:rFonts w:asciiTheme="majorHAnsi" w:hAnsiTheme="majorHAnsi" w:cs="Arial"/>
        </w:rPr>
        <w:t xml:space="preserve"> under water – symptoms pop up on you when you try to avoid them</w:t>
      </w:r>
    </w:p>
    <w:p w14:paraId="2313E921" w14:textId="77777777" w:rsidR="005E6C81" w:rsidRPr="00BC1E28" w:rsidRDefault="005E6C81" w:rsidP="00BC1E28">
      <w:pPr>
        <w:rPr>
          <w:rFonts w:asciiTheme="majorHAnsi" w:hAnsiTheme="majorHAnsi" w:cs="Arial"/>
        </w:rPr>
      </w:pPr>
    </w:p>
    <w:p w14:paraId="4DE361EB" w14:textId="504CEBA0" w:rsidR="005E6C81" w:rsidRPr="00077ABF" w:rsidRDefault="005E6C81" w:rsidP="005E6C81">
      <w:pPr>
        <w:pStyle w:val="ListParagraph"/>
        <w:tabs>
          <w:tab w:val="left" w:pos="0"/>
        </w:tabs>
        <w:ind w:left="0"/>
        <w:rPr>
          <w:rFonts w:asciiTheme="majorHAnsi" w:hAnsiTheme="majorHAnsi" w:cs="Arial"/>
          <w:b/>
        </w:rPr>
      </w:pPr>
      <w:r w:rsidRPr="00077ABF">
        <w:rPr>
          <w:rFonts w:asciiTheme="majorHAnsi" w:hAnsiTheme="majorHAnsi" w:cs="Arial"/>
          <w:b/>
        </w:rPr>
        <w:t>How TF</w:t>
      </w:r>
      <w:r w:rsidR="00077ABF" w:rsidRPr="00077ABF">
        <w:rPr>
          <w:rFonts w:asciiTheme="majorHAnsi" w:hAnsiTheme="majorHAnsi" w:cs="Arial"/>
          <w:b/>
        </w:rPr>
        <w:t>-</w:t>
      </w:r>
      <w:r w:rsidRPr="00077ABF">
        <w:rPr>
          <w:rFonts w:asciiTheme="majorHAnsi" w:hAnsiTheme="majorHAnsi" w:cs="Arial"/>
          <w:b/>
        </w:rPr>
        <w:t>CBT Works + Instilling Hope:</w:t>
      </w:r>
    </w:p>
    <w:p w14:paraId="2730406D" w14:textId="31F84194" w:rsidR="005E6C81" w:rsidRPr="00077ABF" w:rsidRDefault="005E6C81" w:rsidP="005E6C81">
      <w:pPr>
        <w:pStyle w:val="ListParagraph"/>
        <w:numPr>
          <w:ilvl w:val="0"/>
          <w:numId w:val="2"/>
        </w:numPr>
        <w:tabs>
          <w:tab w:val="left" w:pos="0"/>
        </w:tabs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TF</w:t>
      </w:r>
      <w:r w:rsidR="00077ABF" w:rsidRPr="00077ABF">
        <w:rPr>
          <w:rFonts w:asciiTheme="majorHAnsi" w:hAnsiTheme="majorHAnsi" w:cs="Arial"/>
        </w:rPr>
        <w:t>-</w:t>
      </w:r>
      <w:r w:rsidRPr="00077ABF">
        <w:rPr>
          <w:rFonts w:asciiTheme="majorHAnsi" w:hAnsiTheme="majorHAnsi" w:cs="Arial"/>
        </w:rPr>
        <w:t>CBT has helped kids all over the world</w:t>
      </w:r>
    </w:p>
    <w:p w14:paraId="01245717" w14:textId="77777777" w:rsidR="00E96C01" w:rsidRPr="00077ABF" w:rsidRDefault="00E96C01" w:rsidP="00E96C0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EBT + 80% of kids get better</w:t>
      </w:r>
    </w:p>
    <w:p w14:paraId="6A2DB763" w14:textId="77777777" w:rsidR="00E96C01" w:rsidRPr="00077ABF" w:rsidRDefault="00E96C01" w:rsidP="00E96C0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  <w:i/>
        </w:rPr>
        <w:t>Pool</w:t>
      </w:r>
      <w:r w:rsidRPr="00077ABF">
        <w:rPr>
          <w:rFonts w:asciiTheme="majorHAnsi" w:hAnsiTheme="majorHAnsi" w:cs="Arial"/>
        </w:rPr>
        <w:t xml:space="preserve"> -- </w:t>
      </w:r>
      <w:r w:rsidR="005E6C81" w:rsidRPr="00077ABF">
        <w:rPr>
          <w:rFonts w:asciiTheme="majorHAnsi" w:hAnsiTheme="majorHAnsi" w:cs="Arial"/>
        </w:rPr>
        <w:t>Gradual exposure (rationale and explanation)</w:t>
      </w:r>
    </w:p>
    <w:p w14:paraId="76E14D58" w14:textId="77777777" w:rsidR="005E6C81" w:rsidRPr="00077ABF" w:rsidRDefault="005E6C81" w:rsidP="005E6C8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PRACTICE components</w:t>
      </w:r>
    </w:p>
    <w:p w14:paraId="3C61225A" w14:textId="77777777" w:rsidR="005E6C81" w:rsidRPr="00077ABF" w:rsidRDefault="005E6C81" w:rsidP="005E6C8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Session structure</w:t>
      </w:r>
      <w:r w:rsidR="00E96C01" w:rsidRPr="00077ABF">
        <w:rPr>
          <w:rFonts w:asciiTheme="majorHAnsi" w:hAnsiTheme="majorHAnsi" w:cs="Arial"/>
        </w:rPr>
        <w:t xml:space="preserve"> – 1/3 time with caregiver, 1/3 with child, 1/3 in joint</w:t>
      </w:r>
    </w:p>
    <w:p w14:paraId="756FBA6C" w14:textId="77777777" w:rsidR="005E6C81" w:rsidRPr="00077ABF" w:rsidRDefault="005E6C81" w:rsidP="005E6C8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Difference in confidentiality</w:t>
      </w:r>
    </w:p>
    <w:p w14:paraId="5A4FB85E" w14:textId="77777777" w:rsidR="005E6C81" w:rsidRPr="00077ABF" w:rsidRDefault="005E6C81" w:rsidP="005E6C8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Crucial nature of caregiver involvement</w:t>
      </w:r>
    </w:p>
    <w:p w14:paraId="3F60E728" w14:textId="77777777" w:rsidR="005E6C81" w:rsidRPr="00077ABF" w:rsidRDefault="005E6C81" w:rsidP="005E6C8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Expect resistance/avoidance</w:t>
      </w:r>
    </w:p>
    <w:p w14:paraId="0390D0C9" w14:textId="77777777" w:rsidR="00E96C01" w:rsidRPr="00077ABF" w:rsidRDefault="00E96C01" w:rsidP="00E96C0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Agenda driven/focus is on symptom reduction</w:t>
      </w:r>
    </w:p>
    <w:p w14:paraId="65A66E08" w14:textId="77777777" w:rsidR="005E6C81" w:rsidRPr="00077ABF" w:rsidRDefault="005E6C81" w:rsidP="005E6C8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Time limited; 12-18 sessions</w:t>
      </w:r>
    </w:p>
    <w:p w14:paraId="3CD81FE5" w14:textId="77777777" w:rsidR="00E96C01" w:rsidRPr="00077ABF" w:rsidRDefault="00E96C01" w:rsidP="00E96C01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 xml:space="preserve">Sequential model builds on itself (symptom reduction/stability, trauma processing, consolidation/moving on, e.g., </w:t>
      </w:r>
      <w:r w:rsidRPr="00077ABF">
        <w:rPr>
          <w:rFonts w:asciiTheme="majorHAnsi" w:hAnsiTheme="majorHAnsi" w:cs="Arial"/>
          <w:i/>
        </w:rPr>
        <w:t>baking a cake</w:t>
      </w:r>
      <w:r w:rsidRPr="00077ABF">
        <w:rPr>
          <w:rFonts w:asciiTheme="majorHAnsi" w:hAnsiTheme="majorHAnsi" w:cs="Arial"/>
        </w:rPr>
        <w:t xml:space="preserve"> – components </w:t>
      </w:r>
    </w:p>
    <w:p w14:paraId="4A4C58C0" w14:textId="77777777" w:rsidR="00E96C01" w:rsidRPr="00077ABF" w:rsidRDefault="00E96C01" w:rsidP="00E96C01">
      <w:pPr>
        <w:pStyle w:val="ListParagraph"/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</w:rPr>
        <w:t>go in a particular order in a particular dose)</w:t>
      </w:r>
    </w:p>
    <w:p w14:paraId="33934E4F" w14:textId="3A50E7EF" w:rsidR="005E6C81" w:rsidRPr="00BC1E28" w:rsidRDefault="00E96C01" w:rsidP="005E6C8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077ABF">
        <w:rPr>
          <w:rFonts w:asciiTheme="majorHAnsi" w:hAnsiTheme="majorHAnsi" w:cs="Arial"/>
          <w:i/>
        </w:rPr>
        <w:t>Surfing</w:t>
      </w:r>
      <w:r w:rsidR="00077ABF">
        <w:rPr>
          <w:rFonts w:asciiTheme="majorHAnsi" w:hAnsiTheme="majorHAnsi" w:cs="Arial"/>
        </w:rPr>
        <w:t xml:space="preserve"> --</w:t>
      </w:r>
      <w:r w:rsidRPr="00077ABF">
        <w:rPr>
          <w:rFonts w:asciiTheme="majorHAnsi" w:hAnsiTheme="majorHAnsi" w:cs="Arial"/>
        </w:rPr>
        <w:t xml:space="preserve"> gradual exposure and building distress tolerance while decreasing symptoms</w:t>
      </w:r>
    </w:p>
    <w:p w14:paraId="352FF9E0" w14:textId="0C6EE941" w:rsidR="005E6C81" w:rsidRDefault="00E96C01" w:rsidP="00BC1E28">
      <w:pPr>
        <w:rPr>
          <w:rFonts w:asciiTheme="majorHAnsi" w:hAnsiTheme="majorHAnsi" w:cs="Arial"/>
          <w:i/>
          <w:szCs w:val="22"/>
        </w:rPr>
      </w:pPr>
      <w:r w:rsidRPr="00077ABF">
        <w:rPr>
          <w:rFonts w:asciiTheme="majorHAnsi" w:hAnsiTheme="majorHAnsi" w:cs="Arial"/>
          <w:i/>
          <w:szCs w:val="22"/>
        </w:rPr>
        <w:t>*</w:t>
      </w:r>
      <w:r w:rsidR="005E6C81" w:rsidRPr="00077ABF">
        <w:rPr>
          <w:rFonts w:asciiTheme="majorHAnsi" w:hAnsiTheme="majorHAnsi" w:cs="Arial"/>
          <w:i/>
          <w:szCs w:val="22"/>
        </w:rPr>
        <w:t>Options for possible analogies you can use as needed are in italics as a reminder</w:t>
      </w:r>
      <w:r w:rsidRPr="00077ABF">
        <w:rPr>
          <w:rFonts w:asciiTheme="majorHAnsi" w:hAnsiTheme="majorHAnsi" w:cs="Arial"/>
          <w:i/>
          <w:szCs w:val="22"/>
        </w:rPr>
        <w:t>. You likely will not use them all with the same client!</w:t>
      </w:r>
    </w:p>
    <w:p w14:paraId="15F70D40" w14:textId="41C4114A" w:rsidR="00D034DB" w:rsidRDefault="00D034DB" w:rsidP="005E6C81">
      <w:pPr>
        <w:rPr>
          <w:rFonts w:asciiTheme="majorHAnsi" w:hAnsiTheme="majorHAnsi" w:cs="Arial"/>
          <w:i/>
          <w:szCs w:val="22"/>
        </w:rPr>
      </w:pPr>
    </w:p>
    <w:p w14:paraId="1D47F507" w14:textId="6DF49640" w:rsidR="00D034DB" w:rsidRPr="00A86198" w:rsidRDefault="00A86198" w:rsidP="00D034DB">
      <w:pPr>
        <w:rPr>
          <w:rStyle w:val="Hyperlink"/>
          <w:rFonts w:asciiTheme="majorHAnsi" w:hAnsiTheme="majorHAnsi" w:cs="Arial"/>
          <w:b/>
          <w:bCs/>
          <w:iCs/>
          <w:color w:val="000000" w:themeColor="text1"/>
          <w:szCs w:val="22"/>
          <w:u w:val="none"/>
        </w:rPr>
      </w:pPr>
      <w:r w:rsidRPr="00A86198">
        <w:rPr>
          <w:rStyle w:val="Hyperlink"/>
          <w:rFonts w:asciiTheme="majorHAnsi" w:hAnsiTheme="majorHAnsi" w:cs="Arial"/>
          <w:b/>
          <w:bCs/>
          <w:iCs/>
          <w:color w:val="000000" w:themeColor="text1"/>
          <w:szCs w:val="22"/>
          <w:u w:val="none"/>
        </w:rPr>
        <w:t>Trauma and the Brain Videos for Families/ Clients</w:t>
      </w:r>
      <w:r>
        <w:rPr>
          <w:rStyle w:val="Hyperlink"/>
          <w:rFonts w:asciiTheme="majorHAnsi" w:hAnsiTheme="majorHAnsi" w:cs="Arial"/>
          <w:b/>
          <w:bCs/>
          <w:iCs/>
          <w:color w:val="000000" w:themeColor="text1"/>
          <w:szCs w:val="22"/>
          <w:u w:val="none"/>
        </w:rPr>
        <w:t>:</w:t>
      </w:r>
    </w:p>
    <w:p w14:paraId="23952AC5" w14:textId="77777777" w:rsidR="00AD3F82" w:rsidRPr="00AD3F82" w:rsidRDefault="00000000" w:rsidP="00AD3F82">
      <w:pPr>
        <w:numPr>
          <w:ilvl w:val="0"/>
          <w:numId w:val="3"/>
        </w:numPr>
        <w:rPr>
          <w:rFonts w:asciiTheme="majorHAnsi" w:hAnsiTheme="majorHAnsi" w:cs="Arial"/>
          <w:i/>
          <w:szCs w:val="22"/>
        </w:rPr>
      </w:pPr>
      <w:hyperlink r:id="rId8" w:history="1">
        <w:r w:rsidR="00AD3F82" w:rsidRPr="00AD3F82">
          <w:rPr>
            <w:rStyle w:val="Hyperlink"/>
            <w:rFonts w:asciiTheme="majorHAnsi" w:hAnsiTheme="majorHAnsi" w:cs="Arial"/>
            <w:i/>
            <w:szCs w:val="22"/>
          </w:rPr>
          <w:t>https://www.youtube.com/watch?v=lRmnVmELMn8&amp;list=PLh4ykvZHdKq__POFx5cE3nUvvGfsqXHY3&amp;index=54</w:t>
        </w:r>
      </w:hyperlink>
    </w:p>
    <w:p w14:paraId="2C96921F" w14:textId="77777777" w:rsidR="00AD3F82" w:rsidRPr="00AD3F82" w:rsidRDefault="00000000" w:rsidP="00AD3F82">
      <w:pPr>
        <w:numPr>
          <w:ilvl w:val="0"/>
          <w:numId w:val="3"/>
        </w:numPr>
        <w:rPr>
          <w:rFonts w:asciiTheme="majorHAnsi" w:hAnsiTheme="majorHAnsi" w:cs="Arial"/>
          <w:i/>
          <w:szCs w:val="22"/>
        </w:rPr>
      </w:pPr>
      <w:hyperlink r:id="rId9" w:history="1">
        <w:r w:rsidR="00AD3F82" w:rsidRPr="00AD3F82">
          <w:rPr>
            <w:rStyle w:val="Hyperlink"/>
            <w:rFonts w:asciiTheme="majorHAnsi" w:hAnsiTheme="majorHAnsi" w:cs="Arial"/>
            <w:i/>
            <w:szCs w:val="22"/>
          </w:rPr>
          <w:t>https://www.youtube.com/watch?v=so8QN9an3t8</w:t>
        </w:r>
      </w:hyperlink>
    </w:p>
    <w:p w14:paraId="27707ED6" w14:textId="77777777" w:rsidR="00AD3F82" w:rsidRPr="00AD3F82" w:rsidRDefault="00000000" w:rsidP="00AD3F82">
      <w:pPr>
        <w:numPr>
          <w:ilvl w:val="0"/>
          <w:numId w:val="3"/>
        </w:numPr>
        <w:rPr>
          <w:rFonts w:asciiTheme="majorHAnsi" w:hAnsiTheme="majorHAnsi" w:cs="Arial"/>
          <w:i/>
          <w:szCs w:val="22"/>
        </w:rPr>
      </w:pPr>
      <w:hyperlink r:id="rId10" w:history="1">
        <w:r w:rsidR="00AD3F82" w:rsidRPr="00AD3F82">
          <w:rPr>
            <w:rStyle w:val="Hyperlink"/>
            <w:rFonts w:asciiTheme="majorHAnsi" w:hAnsiTheme="majorHAnsi" w:cs="Arial"/>
            <w:i/>
            <w:szCs w:val="22"/>
          </w:rPr>
          <w:t>https://www.youtube.com/watch?v=py8deTlxNco</w:t>
        </w:r>
      </w:hyperlink>
    </w:p>
    <w:p w14:paraId="21BEADD6" w14:textId="77777777" w:rsidR="00AD3F82" w:rsidRPr="00AD3F82" w:rsidRDefault="00000000" w:rsidP="00AD3F82">
      <w:pPr>
        <w:numPr>
          <w:ilvl w:val="0"/>
          <w:numId w:val="3"/>
        </w:numPr>
        <w:rPr>
          <w:rFonts w:asciiTheme="majorHAnsi" w:hAnsiTheme="majorHAnsi" w:cs="Arial"/>
          <w:i/>
          <w:szCs w:val="22"/>
        </w:rPr>
      </w:pPr>
      <w:hyperlink r:id="rId11" w:history="1">
        <w:r w:rsidR="00AD3F82" w:rsidRPr="00AD3F82">
          <w:rPr>
            <w:rStyle w:val="Hyperlink"/>
            <w:rFonts w:asciiTheme="majorHAnsi" w:hAnsiTheme="majorHAnsi" w:cs="Arial"/>
            <w:i/>
            <w:szCs w:val="22"/>
          </w:rPr>
          <w:t>https://www.youtube.com/watch?v=iLaBYt3AHVI&amp;list=PLh4ykvZHdKq__POFx5cE3nUvvGfsqXHY3&amp;index=54&amp;t=1s&amp;ab_channel=MineolaGrows%21</w:t>
        </w:r>
      </w:hyperlink>
    </w:p>
    <w:p w14:paraId="2D76DAC9" w14:textId="77777777" w:rsidR="00A86198" w:rsidRPr="00A86198" w:rsidRDefault="00A86198" w:rsidP="00A86198">
      <w:pPr>
        <w:rPr>
          <w:rFonts w:asciiTheme="majorHAnsi" w:hAnsiTheme="majorHAnsi" w:cs="Arial"/>
          <w:b/>
          <w:iCs/>
          <w:szCs w:val="22"/>
        </w:rPr>
      </w:pPr>
      <w:r w:rsidRPr="00A86198">
        <w:rPr>
          <w:rFonts w:asciiTheme="majorHAnsi" w:hAnsiTheme="majorHAnsi" w:cs="Arial"/>
          <w:b/>
          <w:iCs/>
          <w:szCs w:val="22"/>
        </w:rPr>
        <w:t>Trauma and the Brain Video for clinicians NOT FAMILIES/CLIENTS:</w:t>
      </w:r>
    </w:p>
    <w:p w14:paraId="43B41A26" w14:textId="77777777" w:rsidR="00A86198" w:rsidRPr="00A86198" w:rsidRDefault="00A86198" w:rsidP="00A86198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="Arial"/>
          <w:i/>
          <w:szCs w:val="22"/>
        </w:rPr>
      </w:pPr>
      <w:r w:rsidRPr="00A86198">
        <w:rPr>
          <w:rFonts w:asciiTheme="majorHAnsi" w:hAnsiTheme="majorHAnsi" w:cs="Arial"/>
          <w:i/>
          <w:szCs w:val="22"/>
        </w:rPr>
        <w:t>Watch “Explaining the Brain to Children and Adolescents” on Vimeo: </w:t>
      </w:r>
      <w:hyperlink r:id="rId12" w:history="1">
        <w:r w:rsidRPr="00A86198">
          <w:rPr>
            <w:rStyle w:val="Hyperlink"/>
            <w:rFonts w:asciiTheme="majorHAnsi" w:hAnsiTheme="majorHAnsi" w:cs="Arial"/>
            <w:i/>
            <w:szCs w:val="22"/>
          </w:rPr>
          <w:t>https://vimeo.com/109042767?ref=em-share</w:t>
        </w:r>
      </w:hyperlink>
    </w:p>
    <w:p w14:paraId="2C9B5D63" w14:textId="77777777" w:rsidR="00AD3F82" w:rsidRPr="00D034DB" w:rsidRDefault="00AD3F82" w:rsidP="00D034DB">
      <w:pPr>
        <w:rPr>
          <w:rFonts w:asciiTheme="majorHAnsi" w:hAnsiTheme="majorHAnsi" w:cs="Arial"/>
          <w:i/>
          <w:szCs w:val="22"/>
        </w:rPr>
      </w:pPr>
    </w:p>
    <w:p w14:paraId="19D810D6" w14:textId="6EFA4B75" w:rsidR="00D034DB" w:rsidRDefault="00D034DB" w:rsidP="005E6C81">
      <w:pPr>
        <w:rPr>
          <w:rFonts w:asciiTheme="majorHAnsi" w:hAnsiTheme="majorHAnsi" w:cs="Arial"/>
          <w:i/>
          <w:szCs w:val="22"/>
        </w:rPr>
      </w:pPr>
    </w:p>
    <w:p w14:paraId="132DBA13" w14:textId="264BEF20" w:rsidR="000D2FC6" w:rsidRDefault="000D2FC6" w:rsidP="005E6C81">
      <w:pPr>
        <w:rPr>
          <w:rFonts w:asciiTheme="majorHAnsi" w:hAnsiTheme="majorHAnsi" w:cs="Arial"/>
          <w:i/>
          <w:szCs w:val="22"/>
        </w:rPr>
      </w:pPr>
    </w:p>
    <w:p w14:paraId="4A215F83" w14:textId="77777777" w:rsidR="000D2FC6" w:rsidRPr="00077ABF" w:rsidRDefault="000D2FC6" w:rsidP="005E6C81">
      <w:pPr>
        <w:rPr>
          <w:rFonts w:asciiTheme="majorHAnsi" w:hAnsiTheme="majorHAnsi" w:cs="Arial"/>
          <w:i/>
          <w:szCs w:val="22"/>
        </w:rPr>
      </w:pPr>
    </w:p>
    <w:sectPr w:rsidR="000D2FC6" w:rsidRPr="00077ABF" w:rsidSect="00FB1B41">
      <w:footerReference w:type="default" r:id="rId13"/>
      <w:pgSz w:w="12240" w:h="15840"/>
      <w:pgMar w:top="720" w:right="720" w:bottom="720" w:left="72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7AFE" w14:textId="77777777" w:rsidR="006D432C" w:rsidRDefault="006D432C" w:rsidP="00CF0F86">
      <w:r>
        <w:separator/>
      </w:r>
    </w:p>
  </w:endnote>
  <w:endnote w:type="continuationSeparator" w:id="0">
    <w:p w14:paraId="3CD52D19" w14:textId="77777777" w:rsidR="006D432C" w:rsidRDefault="006D432C" w:rsidP="00CF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258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A9491" w14:textId="39BD1266" w:rsidR="00CF0F86" w:rsidRDefault="00CF0F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BFB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7DB8E22" w14:textId="77777777" w:rsidR="00CF0F86" w:rsidRDefault="00CF0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21BD" w14:textId="77777777" w:rsidR="006D432C" w:rsidRDefault="006D432C" w:rsidP="00CF0F86">
      <w:r>
        <w:separator/>
      </w:r>
    </w:p>
  </w:footnote>
  <w:footnote w:type="continuationSeparator" w:id="0">
    <w:p w14:paraId="6E6F1B15" w14:textId="77777777" w:rsidR="006D432C" w:rsidRDefault="006D432C" w:rsidP="00CF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9B9"/>
    <w:multiLevelType w:val="hybridMultilevel"/>
    <w:tmpl w:val="A4A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A93"/>
    <w:multiLevelType w:val="hybridMultilevel"/>
    <w:tmpl w:val="A2BE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E06B2"/>
    <w:multiLevelType w:val="hybridMultilevel"/>
    <w:tmpl w:val="0C8A89BC"/>
    <w:lvl w:ilvl="0" w:tplc="8C5E9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A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42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CD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AB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60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4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581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83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5241182">
    <w:abstractNumId w:val="1"/>
  </w:num>
  <w:num w:numId="2" w16cid:durableId="1848324499">
    <w:abstractNumId w:val="0"/>
  </w:num>
  <w:num w:numId="3" w16cid:durableId="507208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81"/>
    <w:rsid w:val="00077ABF"/>
    <w:rsid w:val="000C41C5"/>
    <w:rsid w:val="000D2FC6"/>
    <w:rsid w:val="00430E94"/>
    <w:rsid w:val="004B4392"/>
    <w:rsid w:val="005175E6"/>
    <w:rsid w:val="005E6C81"/>
    <w:rsid w:val="00673BFB"/>
    <w:rsid w:val="006D432C"/>
    <w:rsid w:val="007648B3"/>
    <w:rsid w:val="008B4D69"/>
    <w:rsid w:val="00A86198"/>
    <w:rsid w:val="00AD3F82"/>
    <w:rsid w:val="00B82F37"/>
    <w:rsid w:val="00BC1E28"/>
    <w:rsid w:val="00CF0F86"/>
    <w:rsid w:val="00D034DB"/>
    <w:rsid w:val="00E96C01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7A9B4"/>
  <w14:defaultImageDpi w14:val="300"/>
  <w15:docId w15:val="{3EC6DA3A-D6CD-45B1-9B82-B1E2DF1D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4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4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86"/>
  </w:style>
  <w:style w:type="paragraph" w:styleId="Footer">
    <w:name w:val="footer"/>
    <w:basedOn w:val="Normal"/>
    <w:link w:val="FooterChar"/>
    <w:uiPriority w:val="99"/>
    <w:unhideWhenUsed/>
    <w:rsid w:val="00CF0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86"/>
  </w:style>
  <w:style w:type="character" w:styleId="UnresolvedMention">
    <w:name w:val="Unresolved Mention"/>
    <w:basedOn w:val="DefaultParagraphFont"/>
    <w:uiPriority w:val="99"/>
    <w:semiHidden/>
    <w:unhideWhenUsed/>
    <w:rsid w:val="00AD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mnVmELMn8&amp;list=PLh4ykvZHdKq__POFx5cE3nUvvGfsqXHY3&amp;index=5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imeo.com/109042767?ref=em-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LaBYt3AHVI&amp;list=PLh4ykvZHdKq__POFx5cE3nUvvGfsqXHY3&amp;index=54&amp;t=1s&amp;ab_channel=MineolaGrows%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y8deTlxN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o8QN9an3t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Child &amp; Family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ASF34</dc:creator>
  <cp:keywords/>
  <dc:description/>
  <cp:lastModifiedBy>Donna Potter</cp:lastModifiedBy>
  <cp:revision>2</cp:revision>
  <cp:lastPrinted>2018-02-06T16:16:00Z</cp:lastPrinted>
  <dcterms:created xsi:type="dcterms:W3CDTF">2022-10-14T22:43:00Z</dcterms:created>
  <dcterms:modified xsi:type="dcterms:W3CDTF">2022-10-14T22:43:00Z</dcterms:modified>
</cp:coreProperties>
</file>